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Nicole Pennetta</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MCOM 2320</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Oct. 4, 2019</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STUDENTS FORM MENTAL WELLNESS GROUPS</w:t>
      </w:r>
    </w:p>
    <w:p w:rsidR="00000000" w:rsidDel="00000000" w:rsidP="00000000" w:rsidRDefault="00000000" w:rsidRPr="00000000" w14:paraId="00000006">
      <w:pPr>
        <w:jc w:val="center"/>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(LUBBOCK, Texas) - In light of suicide prevention week, student-run mental wellness groups have been popping up around the Texas Tech University campus. </w:t>
      </w:r>
    </w:p>
    <w:p w:rsidR="00000000" w:rsidDel="00000000" w:rsidP="00000000" w:rsidRDefault="00000000" w:rsidRPr="00000000" w14:paraId="000000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Lauren Robson, </w:t>
      </w:r>
      <w:r w:rsidDel="00000000" w:rsidR="00000000" w:rsidRPr="00000000">
        <w:rPr>
          <w:rFonts w:ascii="Times New Roman" w:cs="Times New Roman" w:eastAsia="Times New Roman" w:hAnsi="Times New Roman"/>
          <w:color w:val="1b1b1b"/>
          <w:rtl w:val="0"/>
        </w:rPr>
        <w:t xml:space="preserve">Texas Tech psychology student from Artesia NM,</w:t>
      </w:r>
      <w:r w:rsidDel="00000000" w:rsidR="00000000" w:rsidRPr="00000000">
        <w:rPr>
          <w:rFonts w:ascii="Times New Roman" w:cs="Times New Roman" w:eastAsia="Times New Roman" w:hAnsi="Times New Roman"/>
          <w:rtl w:val="0"/>
        </w:rPr>
        <w:t xml:space="preserve"> took it upon herself to start a wellness group in order to help her sisters within Kappa Delta.</w:t>
      </w:r>
    </w:p>
    <w:p w:rsidR="00000000" w:rsidDel="00000000" w:rsidP="00000000" w:rsidRDefault="00000000" w:rsidRPr="00000000" w14:paraId="0000000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“My driving force to creating this group was making something free, easily accessible, and not time-consuming so though whoever needs help can come and ask questions, learn, get resources,” Robson stated. </w:t>
      </w:r>
    </w:p>
    <w:p w:rsidR="00000000" w:rsidDel="00000000" w:rsidP="00000000" w:rsidRDefault="00000000" w:rsidRPr="00000000" w14:paraId="000000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group’s first meeting took place on Sept. 1, 2019, at the Kappa Delta lodge at 3 p.m.</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Within this group, Robson shares her knowledge of Dialectical Behavior Therapy (DBT). DBT is a cognitive behavioral therapy that helps teach people how to cope with stress, regulate emotions, improve relationships, and live in the moment. </w:t>
      </w:r>
    </w:p>
    <w:p w:rsidR="00000000" w:rsidDel="00000000" w:rsidP="00000000" w:rsidRDefault="00000000" w:rsidRPr="00000000" w14:paraId="0000000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Though these students, who have started mental wellness groups, are not trained professionals in the field, it is a step in the right direction for struggling college students who might be afraid to seek help from a professional on their own. </w:t>
      </w:r>
    </w:p>
    <w:p w:rsidR="00000000" w:rsidDel="00000000" w:rsidP="00000000" w:rsidRDefault="00000000" w:rsidRPr="00000000" w14:paraId="000000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see myself as that middle person that can share what I know but also pass someone on to people that more than I do,” Robson stated. </w:t>
      </w:r>
    </w:p>
    <w:p w:rsidR="00000000" w:rsidDel="00000000" w:rsidP="00000000" w:rsidRDefault="00000000" w:rsidRPr="00000000" w14:paraId="0000001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Studies show that three-fourths of mental illnesses will be diagnosed before someone is 24 years old or, during their adolescence. </w:t>
      </w:r>
    </w:p>
    <w:p w:rsidR="00000000" w:rsidDel="00000000" w:rsidP="00000000" w:rsidRDefault="00000000" w:rsidRPr="00000000" w14:paraId="0000001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rtl w:val="0"/>
        </w:rPr>
        <w:t xml:space="preserve">“As a society, we don’t talk about how prevalent this is for young people and we tend to say its just older, middle-aged, adults. Thinking that young people aren't experiencing it but we know a lot of younger people are.” Dr. </w:t>
      </w:r>
      <w:r w:rsidDel="00000000" w:rsidR="00000000" w:rsidRPr="00000000">
        <w:rPr>
          <w:rFonts w:ascii="Times New Roman" w:cs="Times New Roman" w:eastAsia="Times New Roman" w:hAnsi="Times New Roman"/>
          <w:color w:val="1b1b1b"/>
          <w:rtl w:val="0"/>
        </w:rPr>
        <w:t xml:space="preserve">Jennifer Rojas-McWhinney stated.</w:t>
      </w:r>
    </w:p>
    <w:p w:rsidR="00000000" w:rsidDel="00000000" w:rsidP="00000000" w:rsidRDefault="00000000" w:rsidRPr="00000000" w14:paraId="00000016">
      <w:pPr>
        <w:rPr>
          <w:rFonts w:ascii="Times New Roman" w:cs="Times New Roman" w:eastAsia="Times New Roman" w:hAnsi="Times New Roman"/>
          <w:color w:val="1b1b1b"/>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 </w:t>
      </w:r>
      <w:r w:rsidDel="00000000" w:rsidR="00000000" w:rsidRPr="00000000">
        <w:rPr>
          <w:rFonts w:ascii="Times New Roman" w:cs="Times New Roman" w:eastAsia="Times New Roman" w:hAnsi="Times New Roman"/>
          <w:color w:val="1b1b1b"/>
          <w:rtl w:val="0"/>
        </w:rPr>
        <w:t xml:space="preserve">Jennifer Rojas-McWhinney is a professor at Texas Tech in the human sciences department. In addition to teaching, she is trained in mental health first aid.</w:t>
      </w: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believe student-run wellness groups, though should not be the only help troubled students should get, provide a safe, less intimidating space to take a step into a healing direction,” said Dr.</w:t>
      </w:r>
      <w:r w:rsidDel="00000000" w:rsidR="00000000" w:rsidRPr="00000000">
        <w:rPr>
          <w:rFonts w:ascii="Times New Roman" w:cs="Times New Roman" w:eastAsia="Times New Roman" w:hAnsi="Times New Roman"/>
          <w:color w:val="1b1b1b"/>
          <w:rtl w:val="0"/>
        </w:rPr>
        <w:t xml:space="preserve"> Rojas-McWhinney.</w:t>
      </w: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color w:val="1b1b1b"/>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Fonts w:ascii="Times New Roman" w:cs="Times New Roman" w:eastAsia="Times New Roman" w:hAnsi="Times New Roman"/>
          <w:color w:val="1b1b1b"/>
          <w:rtl w:val="0"/>
        </w:rPr>
        <w:t xml:space="preserve"> With the stress of school and a higher risk of mental illness, these mental wellness groups and the overall awareness are tremendously important not only for college students but also for secondary education students.</w:t>
      </w: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suicide being the second leading cause of death among children ages 10-14, the week of Sept. 8, 2019, has been dedicated to raising awareness of mental illnesses. Throughout this week people all over the country, have flooded social media with facts about mental illness in order to raise awareness. In addition, fundraisers such as walks have been created in order to fund better education and training on the topic of mental illness. </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While the topic of mental illness has come a long way over the years and society has learned to accept it more like a real medical issue in people’s lives, what’s next? </w:t>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rtl w:val="0"/>
        </w:rPr>
        <w:t xml:space="preserve">“There’s a lot of let's talk about this and increase awareness but I think some of the challenges that exist are moving it from talking about how this is important to acting upon that,” stated Dr. </w:t>
      </w:r>
      <w:r w:rsidDel="00000000" w:rsidR="00000000" w:rsidRPr="00000000">
        <w:rPr>
          <w:rFonts w:ascii="Times New Roman" w:cs="Times New Roman" w:eastAsia="Times New Roman" w:hAnsi="Times New Roman"/>
          <w:color w:val="1b1b1b"/>
          <w:rtl w:val="0"/>
        </w:rPr>
        <w:t xml:space="preserve">Rojas-McWhinney. </w:t>
      </w:r>
    </w:p>
    <w:p w:rsidR="00000000" w:rsidDel="00000000" w:rsidP="00000000" w:rsidRDefault="00000000" w:rsidRPr="00000000" w14:paraId="00000022">
      <w:pPr>
        <w:rPr>
          <w:rFonts w:ascii="Times New Roman" w:cs="Times New Roman" w:eastAsia="Times New Roman" w:hAnsi="Times New Roman"/>
          <w:color w:val="1b1b1b"/>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In many states, Texas being one of them, there has been a major push to increase awareness and training among educators.  </w:t>
      </w:r>
    </w:p>
    <w:p w:rsidR="00000000" w:rsidDel="00000000" w:rsidP="00000000" w:rsidRDefault="00000000" w:rsidRPr="00000000" w14:paraId="00000024">
      <w:pPr>
        <w:rPr>
          <w:rFonts w:ascii="Times New Roman" w:cs="Times New Roman" w:eastAsia="Times New Roman" w:hAnsi="Times New Roman"/>
          <w:color w:val="1b1b1b"/>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color w:val="1b1b1b"/>
        </w:rPr>
      </w:pPr>
      <w:r w:rsidDel="00000000" w:rsidR="00000000" w:rsidRPr="00000000">
        <w:rPr>
          <w:rFonts w:ascii="Times New Roman" w:cs="Times New Roman" w:eastAsia="Times New Roman" w:hAnsi="Times New Roman"/>
          <w:color w:val="1b1b1b"/>
          <w:rtl w:val="0"/>
        </w:rPr>
        <w:t xml:space="preserve">Word count: 496</w:t>
      </w:r>
    </w:p>
    <w:p w:rsidR="00000000" w:rsidDel="00000000" w:rsidP="00000000" w:rsidRDefault="00000000" w:rsidRPr="00000000" w14:paraId="00000026">
      <w:pPr>
        <w:rPr>
          <w:rFonts w:ascii="Times New Roman" w:cs="Times New Roman" w:eastAsia="Times New Roman" w:hAnsi="Times New Roman"/>
          <w:color w:val="1b1b1b"/>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